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Petição de Manifestação</w:t>
      </w:r>
    </w:p>
    <w:p>
      <w:r>
        <w:t>EXCELENTÍSSIMO SENHOR DOUTOR JUIZ DE DIREITO DA 3ª VARA CÍVEL DA COMARCA DE MARINGÁ – ESTADO DO PARANÁ</w:t>
      </w:r>
    </w:p>
    <w:p>
      <w:r>
        <w:t>Autos nº: 0023320-75.2021.8.16.0017</w:t>
      </w:r>
    </w:p>
    <w:p>
      <w:r>
        <w:t>PAULO SADAO UEMOTO, já devidamente qualificado nos autos em epígrafe da EXECUÇÃO DE TÍTULO EXTRAJUDICIAL que move em face de SADAO SANDRO OHARA, por seu procurador judicial in fine assinado, vem, mui respeitosamente, à presença de Vossa Excelência, em atenção à intimação eletrônica de Mov. 214.1, manifestar e requerer o quanto segue:</w:t>
      </w:r>
    </w:p>
    <w:p>
      <w:r>
        <w:t>I. DA MANIFESTAÇÃO E DOS REQUERIMENTOS</w:t>
      </w:r>
    </w:p>
    <w:p>
      <w:r>
        <w:t>Conforme despacho de Mov. 214.1, o Exequente tomou ciência da determinação de Vossa Excelência para que a terceira interessada, Sra. Elisangela Volpato Ohara, junte aos autos o processo nº 0003355-36.2022.8.16.0160 (ou parte dele) para análise das alegações de impenhorabilidade.</w:t>
      </w:r>
    </w:p>
    <w:p>
      <w:r>
        <w:t>Considerando a necessidade de impulsionar o presente feito e dar efetividade à decisão proferida no Agravo de Instrumento nº 0054958-75.2024.8.16.0000 AI (Mov. 178.1), que autorizou a penhora no rosto dos autos mencionados, respeitada a meação, o Exequente reitera seu interesse no prosseguimento da execução.</w:t>
      </w:r>
    </w:p>
    <w:p>
      <w:r>
        <w:t>Diante do exposto, e a fim de evitar morosidade processual, o Exequente requer a Vossa Excelência:</w:t>
      </w:r>
    </w:p>
    <w:p>
      <w:r>
        <w:t>a) Seja a terceira interessada, Sra. ELISANGELA VOLPATO OHARA (CPF nº 916.365.669-87), intimada pessoalmente para cumprir a determinação de juntada do processo nº 0003355-36.2022.8.16.0160 (ou parte dele), no prazo de 15 (quinze) dias, sob pena de preclusão de sua manifestação.</w:t>
      </w:r>
    </w:p>
    <w:p>
      <w:r>
        <w:t>b) Subsidiariamente, caso Vossa Excelência entenda cabível, seja o Exequente habilitado para diligenciar a obtenção e juntada dos referidos autos, ou das peças essenciais, visando ao célere andamento do processo.</w:t>
      </w:r>
    </w:p>
    <w:p>
      <w:r>
        <w:t>c) Após o cumprimento da diligência mencionada, seja determinada a imediata análise da documentação e o prosseguimento do feito, com a efetivação das medidas constritivas necessárias para a satisfação do crédito exequendo.</w:t>
      </w:r>
    </w:p>
    <w:p>
      <w:r>
        <w:t>Nestes termos, pede e espera deferimento.</w:t>
      </w:r>
    </w:p>
    <w:p>
      <w:r>
        <w:t>Maringá-PR, 21 de maio de 2026.</w:t>
      </w:r>
    </w:p>
    <w:p>
      <w:r>
        <w:t>TADEU AUGUSTO GUIRRO</w:t>
        <w:br/>
        <w:t>OAB/PR 64.421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