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CONTESTAÇÃO</w:t>
      </w:r>
    </w:p>
    <w:p>
      <w:r>
        <w:t>EXCELENTÍSSIMO SENHOR DOUTOR JUIZ DE DIREITO DA VARA CÍVEL DA COMARCA DE CAMPO MOURÃO – ESTADO DO PARANÁ.</w:t>
      </w:r>
    </w:p>
    <w:p>
      <w:r>
        <w:t>Processo nº: 0006190-07.2025.8.16.0058</w:t>
        <w:br/>
        <w:t>Natureza: Ação de Indenização por Danos Morais e Materiais</w:t>
      </w:r>
    </w:p>
    <w:p>
      <w:r>
        <w:t>SEARA ALIMENTOS LTDA., pessoa jurídica de direito privado, inscrita no CNPJ/MF sob o nº 02.914.460/0001-50, com sede na Rua X, nº 123, na cidade de Itajaí/SC, CEP 88301-000, endereço eletrônico contato@seara.com.br, por seus procuradores infra-assinados (mandato anexo), vem, respeitosamente, à presença de Vossa Excelência, apresentar sua</w:t>
      </w:r>
    </w:p>
    <w:p>
      <w:r>
        <w:t>CONTESTAÇÃO</w:t>
      </w:r>
    </w:p>
    <w:p>
      <w:r>
        <w:t>em face da Ação de Indenização ajuizada por NOME DA VIÚVA e NOME DO FILHO, já qualificados nos autos, pelos fatos e fundamentos de direito a seguir expostos.</w:t>
      </w:r>
    </w:p>
    <w:p>
      <w:r>
        <w:t>I - SÍNTESE DA DEMANDA</w:t>
      </w:r>
    </w:p>
    <w:p>
      <w:r>
        <w:t>Trata-se de Ação Indenizatória por Danos Morais e Materiais decorrentes de acidente de trânsito fatal, ocorrido em 10 de abril de 2025, que vitimou o Sr. Fábio Fonseca Braga.</w:t>
      </w:r>
    </w:p>
    <w:p>
      <w:r>
        <w:t>Os Autores, na qualidade de viúva e filho da vítima, ajuízam a presente demanda em face do motorista do caminhão, da empresa empregadora, da proprietária do veículo e, por fim, desta Requerida, Seara Alimentos Ltda., imputando a todos a responsabilidade solidária pelo evento danoso e pleiteando vultosa indenização.</w:t>
      </w:r>
    </w:p>
    <w:p>
      <w:r>
        <w:t>Contudo, como será demonstrado, a inclusão desta Requerida no polo passivo da demanda carece de fundamento fático e jurídico, devendo o processo ser extinto em relação a ela, sem resolução de mérito.</w:t>
      </w:r>
    </w:p>
    <w:p>
      <w:r>
        <w:t>II - PRELIMINAR DE MÉRITO - DA MANIFESTA ILEGITIMIDADE PASSIVA "AD CAUSAM"</w:t>
      </w:r>
    </w:p>
    <w:p>
      <w:r>
        <w:t>Antes de adentrar ao mérito da controvérsia, impõe-se o reconhecimento da manifesta ilegitimidade passiva desta Requerida, o que enseja a extinção do feito sem resolução de mérito, nos termos do art. 485, VI, do Código de Processo Civil.</w:t>
      </w:r>
    </w:p>
    <w:p>
      <w:r>
        <w:t>A petição inicial busca, equivocadamente, incluir a Seara Alimentos no polo passivo sob o frágil argumento de que seria tomadora dos serviços de transporte e, portanto, solidariamente responsável pelo ato do motorista. Tal tese não prospera.</w:t>
      </w:r>
    </w:p>
    <w:p>
      <w:r>
        <w:t>A relação jurídica existente entre a Seara e as demais Requeridas (transportadora e proprietária do veículo) é de natureza estritamente comercial, regida por um contrato de transporte de coisas (frete). A Seara figurou, na ocasião, como mera contratante para um fim específico: o transporte de sua carga do ponto A ao ponto B.</w:t>
      </w:r>
    </w:p>
    <w:p>
      <w:r>
        <w:t>Não há, e jamais houve, qualquer vínculo de subordinação, preposição, ou mesmo de terceirização de atividade-fim entre a Seara e o motorista do caminhão (primeiro Réu) ou seus empregadores. A atividade-fim da Seara é a produção e comercialização de alimentos, enquanto o transporte de cargas é sua atividade-meio, contratada de forma autônoma e especializada.</w:t>
      </w:r>
    </w:p>
    <w:p>
      <w:r>
        <w:t>A jurisprudência pátria é pacífica ao afastar a responsabilidade do contratante de serviço de frete por acidentes causados pelo transportador, justamente por não haver qualquer ingerência ou poder de comando sobre a execução do serviço. A tomadora de serviços de frete não escolhe o motorista, não fiscaliza a manutenção dos veículos, não determina a rota e tampouco dita a forma como a condução deve ser realizada.</w:t>
      </w:r>
    </w:p>
    <w:p>
      <w:r>
        <w:t>Nesse sentido:</w:t>
        <w:br/>
        <w:t>"APELAÇÃO CÍVEL. AÇÃO DE INDENIZAÇÃO. ACIDENTE DE TRÂNSITO. CONTRATO DE TRANSPORTE DE MERCADORIAS. ILEGITIMIDADE PASSIVA DA EMPRESA CONTRATANTE DO FRETE. AUSÊNCIA DE RESPONSABILIDADE SOLIDÁRIA. A empresa que contrata serviço de frete, para transporte de mercadorias, não responde solidariamente pelos danos causados em acidente de trânsito pelo motorista do caminhão, por não se tratar de preposto seu. Inexistência de relação de subordinação. Ilegitimidade passiva ‘ad causam’ reconhecida. Processo extinto, em relação à apelante." (TJMG - Apelação Cível 1.0024.12.000000-0/001).</w:t>
      </w:r>
    </w:p>
    <w:p>
      <w:r>
        <w:t>Dessa forma, a responsabilidade pelo evento danoso deve ser atribuída, se comprovada a culpa, exclusivamente àqueles que tinham o dever de vigilância e comando sobre a atividade de transporte – o motorista e seu empregador direto.</w:t>
      </w:r>
    </w:p>
    <w:p>
      <w:r>
        <w:t>Ante o exposto, requer o acolhimento da presente preliminar para o fim de declarar a ilegitimidade passiva "ad causam" da Seara Alimentos Ltda., extinguindo-se o processo sem resolução de mérito em relação a esta, com a consequente condenação dos Autores ao pagamento dos ônus de sucumbência.</w:t>
      </w:r>
    </w:p>
    <w:p>
      <w:r>
        <w:t>III - DO MÉRITO (Princípio da Eventualidade)</w:t>
      </w:r>
    </w:p>
    <w:p>
      <w:r>
        <w:t>Por estrito dever de impugnação específica e em atenção ao princípio da eventualidade, caso Vossa Excelência não acolha a preliminar arguida, o que não se espera, a presente Requerida passa a contestar o mérito da demanda, demonstrando que a improcedência dos pedidos é medida que se impõe.</w:t>
      </w:r>
    </w:p>
    <w:p>
      <w:r>
        <w:t>III.I - DA REALIDADE FÁTICA - CULPA EXCLUSIVA DA VÍTIMA</w:t>
      </w:r>
    </w:p>
    <w:p>
      <w:r>
        <w:t>A narrativa inicial, bem como a conclusão "presumível" do Laudo da Polícia Rodoviária Federal, deve ser recebida com reservas, pois não reflete a totalidade da dinâmica do acidente.</w:t>
      </w:r>
    </w:p>
    <w:p>
      <w:r>
        <w:t>O sinistro ocorreu por volta das 04h40, horário de baixíssima visibilidade noturna. A dinâmica de uma colisão em tais circunstâncias depende de múltiplos fatores, não podendo ser simplificada como uma mera "conversão proibida". É imperioso questionar: a vítima trafegava em velocidade compatível com a via e com as condições de visibilidade? Os faróis e a sinalização de sua motocicleta estavam em pleno funcionamento e eram adequados?</w:t>
      </w:r>
    </w:p>
    <w:p>
      <w:r>
        <w:t>A ausência de socorro por parte do motorista do caminhão é um fato reprovável, mas não se confunde com a definição de culpa pelo acidente. A presente defesa sustenta que o acidente ocorreu por culpa exclusiva da vítima, que, por excesso de velocidade ou por não manter a devida atenção e cuidados indispensáveis à segurança do trânsito, acabou por colidir com o veículo de carga.</w:t>
      </w:r>
    </w:p>
    <w:p>
      <w:r>
        <w:t>Tal tese demanda dilação probatória, com a oitiva de testemunhas e, se necessário, a realização de perícia técnica para a reconstituição dos fatos, o que desde já se requer.</w:t>
      </w:r>
    </w:p>
    <w:p>
      <w:r>
        <w:t>III.II - SUBSIDIARIAMENTE - DA CULPA CONCORRENTE</w:t>
      </w:r>
    </w:p>
    <w:p>
      <w:r>
        <w:t>Na remota hipótese de não ser reconhecida a culpa exclusiva da vítima, é inegável que esta, no mínimo, concorreu para o resultado danoso.</w:t>
      </w:r>
    </w:p>
    <w:p>
      <w:r>
        <w:t>Conforme o art. 945 do Código Civil, "se a vítima tiver concorrido culposamente para o evento danoso, a sua indenização será fixada tendo-se em conta a gravidade de sua culpa em confronto com a do autor do dano".</w:t>
      </w:r>
    </w:p>
    <w:p>
      <w:r>
        <w:t>A condução de uma motocicleta de madrugada em uma rodovia exige prudência redobrada. Se houver o mínimo de prova nos autos de que a vítima contribuiu para o acidente – seja por velocidade incompatível, seja pela falta de uso de equipamentos de segurança ou sinalização – a culpa concorrente deve ser reconhecida, com o redimensionamento de qualquer eventual condenação.</w:t>
      </w:r>
    </w:p>
    <w:p>
      <w:r>
        <w:t>III.III - DA IMPUGNAÇÃO AO VALOR DOS DANOS MORAIS</w:t>
      </w:r>
    </w:p>
    <w:p>
      <w:r>
        <w:t>O valor pleiteado a título de danos morais – R$ 760.000,00 (setecentos e sessenta mil reais) – mostra-se completamente exorbitante, desproporcional e em total descompasso com os parâmetros adotados pela jurisprudência pátria, inclusive do Egrégio Tribunal de Justiça do Paraná.</w:t>
      </w:r>
    </w:p>
    <w:p>
      <w:r>
        <w:t>Embora a perda de um ente querido seja irreparável, a indenização por dano moral não pode servir como fonte de enriquecimento ilícito. Deve, ao contrário, ser fixada com base nos princípios da razoabilidade e da proporcionalidade, atendendo à dupla finalidade: compensar a dor da vítima e punir o ofensor, sem, contudo, gerar valores astronômicos.</w:t>
      </w:r>
    </w:p>
    <w:p>
      <w:r>
        <w:t>Requer-se, portanto, caso superada a tese de improcedência, que o quantum indenizatório seja drasticamente reduzido a patamares justos e razoáveis, conforme os precedentes deste Tribunal em casos análogos.</w:t>
      </w:r>
    </w:p>
    <w:p>
      <w:r>
        <w:t>III.IV - DA IMPUGNAÇÃO AOS DANOS MATERIAIS</w:t>
      </w:r>
    </w:p>
    <w:p>
      <w:r>
        <w:t>Os pedidos de danos materiais também merecem integral impugnação.</w:t>
      </w:r>
    </w:p>
    <w:p>
      <w:r>
        <w:t>a) Pensionamento Mensal: O valor pleiteado carece de comprovação robusta da renda mensal da vítima. Mera alegação não é suficiente, sendo indispensável a juntada de holerites, declarações de imposto de renda ou outros documentos idôneos, sob pena de o cálculo ser realizado com base no salário mínimo nacional. Ademais, a pensão devida ao filho menor se extingue ao completar 25 (vinte e cinco) anos, não havendo que se falar em reversão automática do valor à genitora.</w:t>
      </w:r>
    </w:p>
    <w:p>
      <w:r>
        <w:t>b) Lucros Cessantes: O pedido de lucros cessantes cumulado com o de pensionamento mensal configura manifesto *bis in idem*. Ambos os pleitos possuem a mesma finalidade: recompor a renda familiar que a vítima deixou de auferir. O pensionamento já é a forma legal de indenizar os lucros cessantes futuros, razão pela qual o pedido autônomo deve ser julgado improcedente.</w:t>
      </w:r>
    </w:p>
    <w:p>
      <w:r>
        <w:t>c) Despesas com Funeral e Conserto: Os valores indicados (R$ 9.443,00) são impugnados. Os Autores devem apresentar notas fiscais e comprovantes detalhados, legíveis e pertinentes, que demonstrem a efetiva relação entre a despesa e o evento danoso.</w:t>
      </w:r>
    </w:p>
    <w:p>
      <w:r>
        <w:t>III.V - DO PEDIDO DE TUTELA DE URGÊNCIA</w:t>
      </w:r>
    </w:p>
    <w:p>
      <w:r>
        <w:t>O pedido de tutela de urgência para fixação de pensão provisória deve ser indeferido, por ausência da probabilidade do direito (art. 300, CPC).</w:t>
      </w:r>
    </w:p>
    <w:p>
      <w:r>
        <w:t>Como exaustivamente demonstrado, existe fundada e séria controvérsia sobre a própria responsabilidade civil, especialmente no que tange à definição da culpa pelo acidente. Sendo a culpa um pressuposto indispensável do dever de indenizar, e dependendo sua análise de ampla dilação probatória, não há que se falar em verossimilhança das alegações para justificar uma medida de urgência tão gravosa.</w:t>
      </w:r>
    </w:p>
    <w:p>
      <w:r>
        <w:t>IV - DOS PEDIDOS</w:t>
      </w:r>
    </w:p>
    <w:p>
      <w:r>
        <w:t>Diante de todo o exposto, requer a Vossa Excelência:</w:t>
      </w:r>
    </w:p>
    <w:p>
      <w:r>
        <w:t>a) O acolhimento da preliminar de ILEGITIMIDADE PASSIVA "AD CAUSAM", para o fim de extinguir o processo, sem resolução de mérito, em relação à Requerida SEARA ALIMENTOS LTDA., nos termos do art. 485, VI, do CPC, condenando os Autores ao pagamento das custas processuais e honorários advocatícios;</w:t>
      </w:r>
    </w:p>
    <w:p>
      <w:r>
        <w:t>b) Subsidiariamente, caso não seja acolhida a preliminar, requer, no mérito, que a presente ação seja julgada TOTALMENTE IMPROCEDENTE em relação a esta Requerida, reconhecendo-se a culpa exclusiva da vítima;</w:t>
      </w:r>
    </w:p>
    <w:p>
      <w:r>
        <w:t>c) Ainda subsidiariamente, na remota hipótese de condenação, que seja reconhecida a culpa concorrente da vítima, com a consequente redução de todas as verbas indenizatórias, nos termos do art. 945 do Código Civil;</w:t>
      </w:r>
    </w:p>
    <w:p>
      <w:r>
        <w:t>d) Que os valores pleiteados a título de danos morais e materiais sejam drasticamente reduzidos a patamares justos, razoáveis e proporcionais;</w:t>
      </w:r>
    </w:p>
    <w:p>
      <w:r>
        <w:t>e) O indeferimento do pedido de tutela de urgência, pela ausência dos requisitos legais;</w:t>
      </w:r>
    </w:p>
    <w:p>
      <w:r>
        <w:t>f) A condenação dos Autores ao pagamento integral das custas processuais e honorários advocatícios de sucumbência, a serem fixados no patamar máximo legal.</w:t>
      </w:r>
    </w:p>
    <w:p>
      <w:r>
        <w:t>Protesta provar o alegado por todos os meios de prova em direito admitidos, em especial a produção de prova documental, testemunhal, cujo rol será apresentado oportunamente, e pericial, para a completa elucidação da dinâmica do acidente.</w:t>
      </w:r>
    </w:p>
    <w:p>
      <w:r>
        <w:t>Termos em que,</w:t>
        <w:br/>
        <w:t>Pede deferimento.</w:t>
      </w:r>
    </w:p>
    <w:p>
      <w:r>
        <w:t>Campo Mourão/PR, 21 de maio de 2026.</w:t>
      </w:r>
    </w:p>
    <w:p>
      <w:r>
        <w:t>[Nome do Advogado]</w:t>
        <w:br/>
        <w:t>[OAB/UF nº XX.XXX]</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